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233f40e8e0e47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</w:pPr>
      <w:r>
        <w:t xml:space="preserve">Contract comparison</w:t>
      </w:r>
    </w:p>
    <w:p>
      <w:pPr/>
      <w:r>
        <w:t xml:space="preserve">Service tier: Premium</w:t>
      </w:r>
    </w:p>
    <w:p>
      <w:pPr/>
      <w:r>
        <w:t xml:space="preserve">The supplier must respond within 24 hours.</w:t>
      </w:r>
    </w:p>
    <w:tbl>
      <w:tblPr>
        <w:tblStyle w:val="TableGrid"/>
        <w:tblW w:w="0" w:type="auto"/>
        <w:tblLook w:val="04A0"/>
      </w:tblPr>
      <w:tblGrid>
        <w:gridCol w:w="2400"/>
        <w:gridCol w:w="2400"/>
      </w:tblGrid>
      <w:tr>
        <w:tc>
          <w:tcPr>
            <w:tcW w:w="2400" w:type="dxa"/>
          </w:tcPr>
          <w:p>
            <w:pPr/>
            <w:r>
              <w:t xml:space="preserve">Control</w:t>
            </w:r>
          </w:p>
        </w:tc>
        <w:tc>
          <w:tcPr>
            <w:tcW w:w="2400" w:type="dxa"/>
          </w:tcPr>
          <w:p>
            <w:pPr/>
            <w:r>
              <w:t xml:space="preserve">Owner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Incident response</w:t>
            </w:r>
          </w:p>
        </w:tc>
        <w:tc>
          <w:tcPr>
            <w:tcW w:w="2400" w:type="dxa"/>
          </w:tcPr>
          <w:p>
            <w:pPr/>
            <w:r>
              <w:t xml:space="preserve">Compliance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Escalation review</w:t>
            </w:r>
          </w:p>
        </w:tc>
        <w:tc>
          <w:tcPr>
            <w:tcW w:w="2400" w:type="dxa"/>
          </w:tcPr>
          <w:p>
            <w:pPr/>
            <w:r>
              <w:t xml:space="preserve">Support</w:t>
            </w:r>
          </w:p>
        </w:tc>
      </w:tr>
    </w:tbl>
    <w:tbl>
      <w:tblPr>
        <w:tblStyle w:val="TableGrid"/>
        <w:tblW w:w="0" w:type="auto"/>
        <w:tblLook w:val="04A0"/>
      </w:tblPr>
      <w:tblGrid>
        <w:gridCol w:w="2400"/>
        <w:gridCol w:w="2400"/>
      </w:tblGrid>
      <w:tr>
        <w:tc>
          <w:tcPr>
            <w:tcW w:w="2400" w:type="dxa"/>
          </w:tcPr>
          <w:p>
            <w:pPr/>
            <w:r>
              <w:t xml:space="preserve">Audit pack</w:t>
            </w:r>
          </w:p>
        </w:tc>
        <w:tc>
          <w:tcPr>
            <w:tcW w:w="2400" w:type="dxa"/>
          </w:tcPr>
          <w:p>
            <w:pPr/>
            <w:r>
              <w:t xml:space="preserve">Quarterly</w:t>
            </w:r>
          </w:p>
        </w:tc>
      </w:tr>
    </w:tbl>
    <w:p>
      <w:pPr/>
      <w:r>
        <w:t xml:space="preserve">Disclosure footnote</w:t>
      </w:r>
      <w:r>
        <w:rPr>
          <w:rStyle w:val="FootnoteReference"/>
        </w:rPr>
        <w:footnoteReference w:id="1"/>
      </w:r>
    </w:p>
    <w:p>
      <w:pPr/>
      <w:r>
        <w:t xml:space="preserve">Retention endnote</w:t>
      </w:r>
      <w:r>
        <w:rPr>
          <w:rStyle w:val="EndnoteReference"/>
        </w:rPr>
        <w:endnoteReference w:id="2"/>
      </w:r>
    </w:p>
    <w:p>
      <w:pPr/>
      <w:r>
        <w:t xml:space="preserve">Approval status: </w:t>
      </w:r>
      <w:r>
        <w:rPr>
          <w:b/>
          <w:bCs/>
        </w:rPr>
        <w:t xml:space="preserve">Manual review required</w:t>
      </w:r>
    </w:p>
    <w:p>
      <w:pPr/>
      <w:r>
        <w:t xml:space="preserve">Client field: </w:t>
      </w:r>
      <w:fldSimple w:instr=" DOCPROPERTY  &quot;Customer&quot;\* MERGEFORMAT " w:dirty="true">
        <w:r>
          <w:rPr>
            <w:noProof/>
          </w:rPr>
          <w:t>[Document DocProperty]</w:t>
        </w:r>
      </w:fldSimple>
    </w:p>
    <w:p>
      <w:pPr/>
      <w:sdt>
        <w:sdtPr>
          <w:alias w:val="Customer"/>
          <w:tag w:val="CustomerName"/>
          <w:id w:val="1"/>
        </w:sdtPr>
        <w:sdtContent>
          <w:r>
            <w:t xml:space="preserve">Northwind Traders</w:t>
          </w:r>
        </w:sdtContent>
      </w:sdt>
    </w:p>
    <w:p>
      <w:pPr/>
      <w:commentRangeStart w:id="1"/>
      <w:r>
        <w:t xml:space="preserve">Review target</w:t>
      </w:r>
      <w:commentRangeEnd w:id="1"/>
      <w:r>
        <w:commentReference w:id="1"/>
      </w:r>
    </w:p>
    <w:sectPr w:rsidR="B35EA594">
      <w:headerReference w:type="default" r:id="R1f1c5da542f74994"/>
      <w:footerReference w:type="default" r:id="R25f4e5dd44484315"/>
      <w:pgSz w:w="12240" w:h="15840" w:code="1"/>
      <w:pgMar w:top="1440" w:right="1440" w:bottom="1440" w:left="1440" w:header="720" w:footer="720" w:gutter="0"/>
    </w:sectPr>
  </w:body>
</w:document>
</file>

<file path=word/comments.xml><?xml version="1.0" encoding="utf-8"?>
<w:comments xmlns:w="http://schemas.openxmlformats.org/wordprocessingml/2006/main">
  <w:comment w:initials="LR" w:author="Legal Reviewer" w:date="2026-09-07T13:40:02.9057743+02:00" w:id="1">
    <w:p xmlns:w14="http://schemas.microsoft.com/office/word/2010/wordml" w14:paraId="00000001">
      <w:r>
        <w:t>Approved for the premium contract.</w:t>
      </w:r>
    </w:p>
  </w:comment>
</w:comments>
</file>

<file path=word/commentsExtended.xml><?xml version="1.0" encoding="utf-8"?>
<w15:commentsEx xmlns:w15="http://schemas.microsoft.com/office/word/2012/wordml">
  <w15:commentEx w15:paraId="00000001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id="2">
    <w:p>
      <w:pPr>
        <w:pStyle w:val="EndnoteText"/>
      </w:pPr>
      <w:r>
        <w:rPr>
          <w:rStyle w:val="EndnoteReference"/>
        </w:rPr>
        <w:endnoteRef/>
      </w:r>
      <w:r>
        <w:t xml:space="preserve">Target retention note.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r>
      <w:t xml:space="preserve">Contract pack: Approved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Target disclosure note.</w:t>
      </w:r>
    </w:p>
  </w:footnote>
</w:footnotes>
</file>

<file path=word/header1.xml><?xml version="1.0" encoding="utf-8"?>
<w:hdr xmlns:w="http://schemas.openxmlformats.org/wordprocessingml/2006/main">
  <w:p>
    <w:pPr/>
    <w:r>
      <w:t xml:space="preserve">Classification: Customer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1f1c5da542f74994" />
  <Relationship Type="http://schemas.openxmlformats.org/officeDocument/2006/relationships/footer" Target="footer1.xml" Id="R25f4e5dd44484315" />
  <Relationship Type="http://schemas.openxmlformats.org/officeDocument/2006/relationships/comments" Target="comments.xml" Id="Rc733ede61e114a3c" />
  <Relationship Type="http://schemas.microsoft.com/office/2011/relationships/commentsExtended" Target="commentsExtended.xml" Id="R028c9f8704ff441c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