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smdcp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&#65279;<?xml version="1.0" encoding="utf-8"?>
<Relationships xmlns="http://schemas.openxmlformats.org/package/2006/relationships">
  <Relationship Type="http://schemas.openxmlformats.org/officeDocument/2006/relationships/officeDocument" Target="word/document.xml" Id="R2e1b6aefbf7744c5" />
  <Relationship Type="http://schemas.openxmlformats.org/package/2006/relationships/metadata/core-properties" Target="package/services/metadata/core-properties/dc95aafa4519488d9f7231762959f5e0.psmdcp" Id="Re4173aa2e1a245da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Heading1"/>
      </w:pPr>
      <w:r>
        <w:t xml:space="preserve">Customer delivery summary</w:t>
      </w:r>
    </w:p>
    <w:p>
      <w:pPr/>
      <w:r>
        <w:t xml:space="preserve">A concise handover report generated from structured project data.</w:t>
      </w:r>
    </w:p>
    <w:p>
      <w:pPr>
        <w:pStyle w:val="Heading2"/>
      </w:pPr>
      <w:r>
        <w:t xml:space="preserve">Engagement overview</w:t>
      </w:r>
    </w:p>
    <w:tbl>
      <w:tblPr>
        <w:tblStyle w:val="TableGrid"/>
        <w:tblW w:w="0" w:type="auto"/>
        <w:tblLook w:val="04A0"/>
      </w:tblPr>
      <w:tblGrid>
        <w:gridCol w:w="2400"/>
        <w:gridCol w:w="2400"/>
      </w:tblGrid>
      <w:tr>
        <w:tc>
          <w:tcPr>
            <w:tcW w:w="2400" w:type="dxa"/>
          </w:tcPr>
          <w:p>
            <w:pPr/>
            <w:r>
              <w:t xml:space="preserve">Field</w:t>
            </w:r>
          </w:p>
        </w:tc>
        <w:tc>
          <w:tcPr>
            <w:tcW w:w="2400" w:type="dxa"/>
          </w:tcPr>
          <w:p>
            <w:pPr/>
            <w:r>
              <w:t xml:space="preserve">Value</w:t>
            </w:r>
          </w:p>
        </w:tc>
      </w:tr>
      <w:tr>
        <w:tc>
          <w:tcPr>
            <w:tcW w:w="2400" w:type="dxa"/>
          </w:tcPr>
          <w:p>
            <w:pPr/>
            <w:r>
              <w:t xml:space="preserve">Customer</w:t>
            </w:r>
          </w:p>
        </w:tc>
        <w:tc>
          <w:tcPr>
            <w:tcW w:w="2400" w:type="dxa"/>
          </w:tcPr>
          <w:p>
            <w:pPr/>
            <w:r>
              <w:t xml:space="preserve">Northwind Operations</w:t>
            </w:r>
          </w:p>
        </w:tc>
      </w:tr>
      <w:tr>
        <w:tc>
          <w:tcPr>
            <w:tcW w:w="2400" w:type="dxa"/>
          </w:tcPr>
          <w:p>
            <w:pPr/>
            <w:r>
              <w:t xml:space="preserve">Workstream</w:t>
            </w:r>
          </w:p>
        </w:tc>
        <w:tc>
          <w:tcPr>
            <w:tcW w:w="2400" w:type="dxa"/>
          </w:tcPr>
          <w:p>
            <w:pPr/>
            <w:r>
              <w:t xml:space="preserve">Quarterly service review</w:t>
            </w:r>
          </w:p>
        </w:tc>
      </w:tr>
      <w:tr>
        <w:tc>
          <w:tcPr>
            <w:tcW w:w="2400" w:type="dxa"/>
          </w:tcPr>
          <w:p>
            <w:pPr/>
            <w:r>
              <w:t xml:space="preserve">Delivery status</w:t>
            </w:r>
          </w:p>
        </w:tc>
        <w:tc>
          <w:tcPr>
            <w:tcW w:w="2400" w:type="dxa"/>
          </w:tcPr>
          <w:p>
            <w:pPr/>
            <w:r>
              <w:t xml:space="preserve">Ready for acceptance</w:t>
            </w:r>
          </w:p>
        </w:tc>
      </w:tr>
      <w:tr>
        <w:tc>
          <w:tcPr>
            <w:tcW w:w="2400" w:type="dxa"/>
          </w:tcPr>
          <w:p>
            <w:pPr/>
            <w:r>
              <w:t xml:space="preserve">Owner</w:t>
            </w:r>
          </w:p>
        </w:tc>
        <w:tc>
          <w:tcPr>
            <w:tcW w:w="2400" w:type="dxa"/>
          </w:tcPr>
          <w:p>
            <w:pPr/>
            <w:r>
              <w:t xml:space="preserve">Customer Success</w:t>
            </w:r>
          </w:p>
        </w:tc>
      </w:tr>
    </w:tbl>
    <w:p>
      <w:pPr>
        <w:pStyle w:val="Heading2"/>
      </w:pPr>
      <w:r>
        <w:t xml:space="preserve">Delivered outcomes</w:t>
      </w:r>
    </w:p>
    <w:p>
      <w:pPr>
        <w:pStyle w:val="ListParagraph"/>
        <w:numPr>
          <w:ilvl w:val="0"/>
          <w:numId w:val="1"/>
        </w:numPr>
      </w:pPr>
      <w:r>
        <w:t xml:space="preserve">Validated the production rollout and recovery path.</w:t>
      </w:r>
    </w:p>
    <w:p>
      <w:pPr>
        <w:pStyle w:val="ListParagraph"/>
        <w:numPr>
          <w:ilvl w:val="0"/>
          <w:numId w:val="1"/>
        </w:numPr>
      </w:pPr>
      <w:r>
        <w:t xml:space="preserve">Documented ownership, support contacts, and acceptance criteria.</w:t>
      </w:r>
    </w:p>
    <w:p>
      <w:pPr>
        <w:pStyle w:val="ListParagraph"/>
        <w:numPr>
          <w:ilvl w:val="0"/>
          <w:numId w:val="1"/>
        </w:numPr>
      </w:pPr>
      <w:r>
        <w:t xml:space="preserve">Prepared the next-quarter improvement backlog.</w:t>
      </w:r>
    </w:p>
    <w:p>
      <w:pPr>
        <w:pStyle w:val="Heading2"/>
      </w:pPr>
      <w:r>
        <w:t xml:space="preserve">Next steps</w:t>
      </w:r>
    </w:p>
    <w:tbl>
      <w:tblPr>
        <w:tblStyle w:val="TableGrid"/>
        <w:tblW w:w="0" w:type="auto"/>
        <w:tblLook w:val="04A0"/>
      </w:tblPr>
      <w:tblGrid>
        <w:gridCol w:w="2400"/>
        <w:gridCol w:w="2400"/>
        <w:gridCol w:w="2400"/>
      </w:tblGrid>
      <w:tr>
        <w:tc>
          <w:tcPr>
            <w:tcW w:w="2400" w:type="dxa"/>
          </w:tcPr>
          <w:p>
            <w:pPr/>
            <w:r>
              <w:t xml:space="preserve">Action</w:t>
            </w:r>
          </w:p>
        </w:tc>
        <w:tc>
          <w:tcPr>
            <w:tcW w:w="2400" w:type="dxa"/>
          </w:tcPr>
          <w:p>
            <w:pPr/>
            <w:r>
              <w:t xml:space="preserve">Owner</w:t>
            </w:r>
          </w:p>
        </w:tc>
        <w:tc>
          <w:tcPr>
            <w:tcW w:w="2400" w:type="dxa"/>
          </w:tcPr>
          <w:p>
            <w:pPr/>
            <w:r>
              <w:t xml:space="preserve">Status</w:t>
            </w:r>
          </w:p>
        </w:tc>
      </w:tr>
      <w:tr>
        <w:tc>
          <w:tcPr>
            <w:tcW w:w="2400" w:type="dxa"/>
          </w:tcPr>
          <w:p>
            <w:pPr/>
            <w:r>
              <w:t xml:space="preserve">Approve delivery notes</w:t>
            </w:r>
          </w:p>
        </w:tc>
        <w:tc>
          <w:tcPr>
            <w:tcW w:w="2400" w:type="dxa"/>
          </w:tcPr>
          <w:p>
            <w:pPr/>
            <w:r>
              <w:t xml:space="preserve">Customer</w:t>
            </w:r>
          </w:p>
        </w:tc>
        <w:tc>
          <w:tcPr>
            <w:tcW w:w="2400" w:type="dxa"/>
          </w:tcPr>
          <w:p>
            <w:pPr/>
            <w:r>
              <w:t xml:space="preserve">Pending</w:t>
            </w:r>
          </w:p>
        </w:tc>
      </w:tr>
      <w:tr>
        <w:tc>
          <w:tcPr>
            <w:tcW w:w="2400" w:type="dxa"/>
          </w:tcPr>
          <w:p>
            <w:pPr/>
            <w:r>
              <w:t xml:space="preserve">Publish runbook</w:t>
            </w:r>
          </w:p>
        </w:tc>
        <w:tc>
          <w:tcPr>
            <w:tcW w:w="2400" w:type="dxa"/>
          </w:tcPr>
          <w:p>
            <w:pPr/>
            <w:r>
              <w:t xml:space="preserve">Delivery team</w:t>
            </w:r>
          </w:p>
        </w:tc>
        <w:tc>
          <w:tcPr>
            <w:tcW w:w="2400" w:type="dxa"/>
          </w:tcPr>
          <w:p>
            <w:pPr/>
            <w:r>
              <w:t xml:space="preserve">Complete</w:t>
            </w:r>
          </w:p>
        </w:tc>
      </w:tr>
      <w:tr>
        <w:tc>
          <w:tcPr>
            <w:tcW w:w="2400" w:type="dxa"/>
          </w:tcPr>
          <w:p>
            <w:pPr/>
            <w:r>
              <w:t xml:space="preserve">Schedule health review</w:t>
            </w:r>
          </w:p>
        </w:tc>
        <w:tc>
          <w:tcPr>
            <w:tcW w:w="2400" w:type="dxa"/>
          </w:tcPr>
          <w:p>
            <w:pPr/>
            <w:r>
              <w:t xml:space="preserve">Service owner</w:t>
            </w:r>
          </w:p>
        </w:tc>
        <w:tc>
          <w:tcPr>
            <w:tcW w:w="2400" w:type="dxa"/>
          </w:tcPr>
          <w:p>
            <w:pPr/>
            <w:r>
              <w:t xml:space="preserve">Planned</w:t>
            </w:r>
          </w:p>
        </w:tc>
      </w:tr>
    </w:tbl>
    <w:sectPr w:rsidR="6CC6658E">
      <w:pgSz w:w="12240" w:h="15840" w:code="1"/>
      <w:pgMar w:top="1440" w:right="1440" w:bottom="1440" w:left="1440" w:header="720" w:footer="720" w:gutter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28F1" w:rsidP="00EC28F1" w:rsidRDefault="00EC28F1" w14:paraId="13FE0CF9" w14:textId="77777777">
      <w:pPr>
        <w:spacing w:after="0" w:line="240" w:lineRule="auto"/>
      </w:pPr>
      <w:r>
        <w:separator/>
      </w:r>
    </w:p>
  </w:footnote>
  <w:footnote w:type="continuationSeparator" w:id="0">
    <w:p w:rsidR="00EC28F1" w:rsidP="00EC28F1" w:rsidRDefault="00EC28F1" w14:paraId="60AD3AE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78CAA"/>
    <w:multiLevelType w:val="hybridMultilevel"/>
    <w:tmpl w:val="934E79A6"/>
    <w:lvl w:ilvl="0" w:tplc="0409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AA"/>
    <w:rsid w:val="002D4FAA"/>
    <w:rsid w:val="006B3CD0"/>
    <w:rsid w:val="00767C75"/>
    <w:rsid w:val="00902D87"/>
    <w:rsid w:val="00E41DA3"/>
    <w:rsid w:val="00E82D66"/>
    <w:rsid w:val="00FF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18C6"/>
  <w15:chartTrackingRefBased/>
  <w15:docId w15:val="{4B1E9AE4-A62B-439B-84E0-F60BAA50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8652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1">
    <w:name w:val="Plain Table 1"/>
    <w:basedOn w:val="TableNormal"/>
    <w:uiPriority w:val="41"/>
    <w:rsid w:val="0086528E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6528E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652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7BC6"/>
    <w:pPr>
      <w:spacing w:after="0" w:line="240" w:lineRule="auto"/>
    </w:pPr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2" w:space="0"/>
        <w:bottom w:val="single" w:color="FFD966" w:themeColor="accent4" w:themeTint="99" w:sz="2" w:space="0"/>
        <w:insideH w:val="single" w:color="FFD966" w:themeColor="accent4" w:themeTint="99" w:sz="2" w:space="0"/>
        <w:insideV w:val="single" w:color="FFD966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D966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2" w:space="0"/>
        <w:bottom w:val="single" w:color="9CC2E5" w:themeColor="accent5" w:themeTint="99" w:sz="2" w:space="0"/>
        <w:insideH w:val="single" w:color="9CC2E5" w:themeColor="accent5" w:themeTint="99" w:sz="2" w:space="0"/>
        <w:insideV w:val="single" w:color="9CC2E5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9034C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79034C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9034C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9034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ListTable1Light">
    <w:name w:val="List Table 1 Light"/>
    <w:basedOn w:val="TableNormal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EAADB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9C9C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D966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CC2E5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85B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bottom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bottom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bottom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85B9A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tblPr/>
      <w:tcPr>
        <w:tcBorders>
          <w:top w:val="single" w:color="4472C4" w:themeColor="accent1" w:sz="4" w:space="0"/>
          <w:bottom w:val="single" w:color="4472C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472C4" w:themeColor="accent1" w:sz="4" w:space="0"/>
          <w:left w:val="nil"/>
        </w:tcBorders>
      </w:tcPr>
    </w:tblStylePr>
    <w:tblStylePr w:type="swCell">
      <w:tblPr/>
      <w:tcPr>
        <w:tcBorders>
          <w:top w:val="double" w:color="4472C4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blPr/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D7D31" w:themeColor="accent2" w:sz="4" w:space="0"/>
          <w:left w:val="nil"/>
        </w:tcBorders>
      </w:tcPr>
    </w:tblStylePr>
    <w:tblStylePr w:type="swCell">
      <w:tblPr/>
      <w:tcPr>
        <w:tcBorders>
          <w:top w:val="double" w:color="ED7D31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blPr/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C000" w:themeColor="accent4" w:sz="4" w:space="0"/>
          <w:left w:val="nil"/>
        </w:tcBorders>
      </w:tcPr>
    </w:tblStylePr>
    <w:tblStylePr w:type="swCell">
      <w:tblPr/>
      <w:tcPr>
        <w:tcBorders>
          <w:top w:val="double" w:color="FFC000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tblPr/>
      <w:tcPr>
        <w:tcBorders>
          <w:top w:val="single" w:color="5B9BD5" w:themeColor="accent5" w:sz="4" w:space="0"/>
          <w:bottom w:val="single" w:color="5B9BD5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B9BD5" w:themeColor="accent5" w:sz="4" w:space="0"/>
          <w:left w:val="nil"/>
        </w:tcBorders>
      </w:tcPr>
    </w:tblStylePr>
    <w:tblStylePr w:type="swCell">
      <w:tblPr/>
      <w:tcPr>
        <w:tcBorders>
          <w:top w:val="double" w:color="5B9BD5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85B9A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85B9A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5B9BD5" w:themeColor="accent5" w:sz="24" w:space="0"/>
        <w:left w:val="single" w:color="5B9BD5" w:themeColor="accent5" w:sz="24" w:space="0"/>
        <w:bottom w:val="single" w:color="5B9BD5" w:themeColor="accent5" w:sz="24" w:space="0"/>
        <w:right w:val="single" w:color="5B9BD5" w:themeColor="accent5" w:sz="24" w:space="0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5B9BD5" w:themeColor="accent5" w:sz="4" w:space="0"/>
        <w:bottom w:val="single" w:color="5B9BD5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472C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472C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472C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472C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B9BD5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B9BD5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B9BD5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B9BD5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C6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C6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ED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ED2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ED2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ED2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ED2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ED2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ED2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53172"/>
    <w:pPr>
      <w:ind w:left="720"/>
      <w:contextualSpacing/>
    </w:pPr>
  </w:style>
  <w:style w:type="character" w:styleId="DefaultParagraphFont" w:default="true">
    <w:name w:val="Default Paragraph Font"/>
    <w:uiPriority w:val="1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700ED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true">
    <w:name w:val="Heading 2 Char"/>
    <w:basedOn w:val="DefaultParagraphFont"/>
    <w:link w:val="Heading2"/>
    <w:uiPriority w:val="9"/>
    <w:semiHidden/>
    <w:rsid w:val="00700ED2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semiHidden/>
    <w:rsid w:val="00700ED2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true">
    <w:name w:val="Heading 4 Char"/>
    <w:basedOn w:val="DefaultParagraphFont"/>
    <w:link w:val="Heading4"/>
    <w:uiPriority w:val="9"/>
    <w:semiHidden/>
    <w:rsid w:val="00700ED2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5Char" w:customStyle="true">
    <w:name w:val="Heading 5 Char"/>
    <w:basedOn w:val="DefaultParagraphFont"/>
    <w:link w:val="Heading5"/>
    <w:uiPriority w:val="9"/>
    <w:semiHidden/>
    <w:rsid w:val="00700ED2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true">
    <w:name w:val="Heading 6 Char"/>
    <w:basedOn w:val="DefaultParagraphFont"/>
    <w:link w:val="Heading6"/>
    <w:uiPriority w:val="9"/>
    <w:semiHidden/>
    <w:rsid w:val="00700ED2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true">
    <w:name w:val="Heading 7 Char"/>
    <w:basedOn w:val="DefaultParagraphFont"/>
    <w:link w:val="Heading7"/>
    <w:uiPriority w:val="9"/>
    <w:semiHidden/>
    <w:rsid w:val="00700ED2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true">
    <w:name w:val="Heading 8 Char"/>
    <w:basedOn w:val="DefaultParagraphFont"/>
    <w:link w:val="Heading8"/>
    <w:uiPriority w:val="9"/>
    <w:semiHidden/>
    <w:rsid w:val="00700ED2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true">
    <w:name w:val="Heading 9 Char"/>
    <w:basedOn w:val="DefaultParagraphFont"/>
    <w:link w:val="Heading9"/>
    <w:uiPriority w:val="9"/>
    <w:semiHidden/>
    <w:rsid w:val="00700ED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rsid w:val="00EC28F1"/>
  </w:style>
  <w:style w:type="paragraph" w:styleId="Footer">
    <w:name w:val="footer"/>
    <w:basedOn w:val="Normal"/>
    <w:link w:val="FooterChar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rsid w:val="00EC28F1"/>
  </w:style>
  <w:style w:type="paragraph" w:styleId="FootnoteText">
    <w:name w:val="footnote text"/>
    <w:basedOn w:val="Normal"/>
    <w:link w:val="FootnoteTextChar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styleId="FootnoteTextChar" w:customStyle="true">
    <w:name w:val="Footnote Text Char"/>
    <w:basedOn w:val="DefaultParagraphFont"/>
    <w:link w:val="FootnoteText"/>
    <w:uiPriority w:val="99"/>
    <w:semiHidden/>
    <w:rsid w:val="00EC28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28F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styleId="EndnoteTextChar" w:customStyle="true">
    <w:name w:val="Endnote Text Char"/>
    <w:basedOn w:val="DefaultParagraphFont"/>
    <w:link w:val="EndnoteText"/>
    <w:uiPriority w:val="99"/>
    <w:semiHidden/>
    <w:rsid w:val="00EC28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28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
<Relationships xmlns="http://schemas.openxmlformats.org/package/2006/relationships">
  <Relationship Type="http://schemas.openxmlformats.org/officeDocument/2006/relationships/styles" Target="styles.xml" Id="rId1" />
  <Relationship Type="http://schemas.openxmlformats.org/officeDocument/2006/relationships/webSettings" Target="webSettings.xml" Id="rId3" />
  <Relationship Type="http://schemas.openxmlformats.org/officeDocument/2006/relationships/settings" Target="settings.xml" Id="rId2" />
  <Relationship Type="http://schemas.openxmlformats.org/officeDocument/2006/relationships/endnotes" Target="endnotes.xml" Id="rId4" />
  <Relationship Type="http://schemas.openxmlformats.org/officeDocument/2006/relationships/footnotes" Target="footnotes.xml" Id="rId5" />
  <Relationship Type="http://schemas.openxmlformats.org/officeDocument/2006/relationships/fontTable" Target="fontTable.xml" Id="rId6" />
  <Relationship Type="http://schemas.openxmlformats.org/officeDocument/2006/relationships/theme" Target="theme/theme1.xml" Id="rId7" />
  <Relationship Type="http://schemas.openxmlformats.org/officeDocument/2006/relationships/numbering" Target="numbering.xml" Id="Rb01045c8285343c7" />
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