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b62dafef480e45b0" />
  <Relationship Type="http://schemas.openxmlformats.org/package/2006/relationships/metadata/core-properties" Target="package/services/metadata/core-properties/c3b3e76b7f3846188d5671af44eb0998.psmdcp" Id="R7fc3c9cee6d74f4e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after="240"/>
      </w:pPr>
      <w:r>
        <w:rPr>
          <w:rFonts w:ascii="Carlito" w:hAnsi="Carlito" w:eastAsia="Carlito" w:cs="Carlito"/>
          <w:b/>
          <w:bCs/>
          <w:sz w:val="52"/>
        </w:rPr>
        <w:t xml:space="preserve">Shared workspace guide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Version 1.0 | Owner: Workplace team | Review: March 2027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A concise working agreement for reserving shared desks and meeting spaces.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Who this applies to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Everyone using the shared office, including visitors and project teams.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Reserve the space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Book the desk or room you need. Include setup time and release unused bookings so another team can use the space.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Leave it ready for the next person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Remove personal items and dispose of waste.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Return adapters and equipment to the labelled storage area.</w:t>
      </w:r>
    </w:p>
    <w:p>
      <w:pPr>
        <w:pStyle w:val="ListParagraph"/>
        <w:numPr>
          <w:ilvl w:val="0"/>
          <w:numId w:val="1"/>
        </w:numPr>
        <w:spacing w:after="140"/>
      </w:pPr>
      <w:r>
        <w:rPr>
          <w:rFonts w:ascii="Carlito" w:hAnsi="Carlito" w:eastAsia="Carlito" w:cs="Carlito"/>
          <w:sz w:val="22"/>
        </w:rPr>
        <w:t xml:space="preserve">Report damaged equipment to the Workplace team.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Exceptions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Contact the Workplace team for accessible equipment, recurring project space, or a visitor group.</w:t>
      </w:r>
    </w:p>
    <w:p>
      <w:pPr>
        <w:pStyle w:val="Heading2"/>
        <w:spacing w:before="240" w:after="120"/>
      </w:pPr>
      <w:r>
        <w:rPr>
          <w:rFonts w:ascii="Carlito" w:hAnsi="Carlito" w:eastAsia="Carlito" w:cs="Carlito"/>
          <w:b/>
          <w:bCs/>
          <w:sz w:val="30"/>
        </w:rPr>
        <w:t xml:space="preserve">Questions and review</w:t>
      </w:r>
    </w:p>
    <w:p>
      <w:pPr>
        <w:spacing w:after="140"/>
      </w:pPr>
      <w:r>
        <w:rPr>
          <w:rFonts w:ascii="Carlito" w:hAnsi="Carlito" w:eastAsia="Carlito" w:cs="Carlito"/>
          <w:sz w:val="22"/>
        </w:rPr>
        <w:t xml:space="preserve">The Workplace team records feedback and reviews the agreement every six months.</w:t>
      </w:r>
    </w:p>
    <w:sectPr w:rsidR="96E4A84E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5E9B91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hAnsi="Carlito" w:eastAsia="Carlito" w:cs="Carlito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numbering" Target="numbering.xml" Id="R798092d66cff4e81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